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B7" w:rsidRPr="00F12B65" w:rsidRDefault="004651B7" w:rsidP="00BC244F">
      <w:pPr>
        <w:pStyle w:val="1"/>
        <w:rPr>
          <w:color w:val="auto"/>
        </w:rPr>
      </w:pPr>
      <w:r w:rsidRPr="00F12B65">
        <w:rPr>
          <w:color w:val="auto"/>
        </w:rPr>
        <w:t>Київський Палац дітей та юнацтва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м.Київ</w:t>
      </w:r>
      <w:proofErr w:type="spellEnd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вул.Івана</w:t>
      </w:r>
      <w:proofErr w:type="spellEnd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Мазепи, 13</w:t>
      </w:r>
    </w:p>
    <w:p w:rsidR="00040C41" w:rsidRPr="00F12B65" w:rsidRDefault="00040C41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C41" w:rsidRPr="00F12B65" w:rsidRDefault="004651B7" w:rsidP="00F12B65">
      <w:pPr>
        <w:jc w:val="center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ПОЛОЖЕННЯ</w:t>
      </w:r>
    </w:p>
    <w:p w:rsidR="004651B7" w:rsidRPr="00F12B65" w:rsidRDefault="004651B7" w:rsidP="00F12B65">
      <w:pPr>
        <w:jc w:val="center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відкритого конкурсу декоративно-ужиткового мистецтва</w:t>
      </w:r>
    </w:p>
    <w:p w:rsidR="00040C41" w:rsidRPr="00F12B65" w:rsidRDefault="00BC244F" w:rsidP="00F12B65">
      <w:pPr>
        <w:jc w:val="center"/>
        <w:rPr>
          <w:rFonts w:asciiTheme="majorHAnsi" w:hAnsiTheme="maj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040C41" w:rsidRPr="00F12B65">
        <w:rPr>
          <w:rFonts w:asciiTheme="majorHAnsi" w:hAnsiTheme="maj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ВЕСНА ІДЕ</w:t>
      </w:r>
      <w:r w:rsidR="00F12B65" w:rsidRPr="00F12B65">
        <w:rPr>
          <w:rFonts w:asciiTheme="majorHAnsi" w:hAnsiTheme="majorHAnsi"/>
          <w:b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40C41" w:rsidRPr="00F12B65">
        <w:rPr>
          <w:rFonts w:asciiTheme="majorHAnsi" w:hAnsiTheme="maj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КРАСУ НЕСЕ</w:t>
      </w:r>
      <w:r w:rsidRPr="00F12B65">
        <w:rPr>
          <w:rFonts w:asciiTheme="majorHAnsi" w:hAnsiTheme="maj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4651B7" w:rsidRPr="00F12B65" w:rsidRDefault="004651B7" w:rsidP="00040C41">
      <w:pPr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Відкритий конкурс декоративно-ужиткового мистецтва «Весна іде</w:t>
      </w:r>
      <w:r w:rsidR="00F12B65"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красу несе» спрямований на реалізацію державних і місцевих освітніх та культурних програм з метою розвитку творчого потенціалу, розкриття здібностей конкурсантів; популяризацію творчих робіт у віртуальному просторі.</w:t>
      </w:r>
      <w:r w:rsidR="00040C41" w:rsidRPr="00F12B65"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Відкрит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виставк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-конкурс організовано з 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етою підтримки творчого натхнення та розуміння з боку однодумців і колег, що талант, прагнення творити та працювати не залежить від обставин та ситуацій.</w:t>
      </w:r>
    </w:p>
    <w:p w:rsidR="004651B7" w:rsidRPr="00F12B65" w:rsidRDefault="00040C41" w:rsidP="004651B7">
      <w:pPr>
        <w:shd w:val="clear" w:color="auto" w:fill="FFFFFF"/>
        <w:spacing w:after="150" w:line="240" w:lineRule="auto"/>
        <w:jc w:val="both"/>
        <w:textAlignment w:val="baseline"/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Конкурс направлений на </w:t>
      </w:r>
      <w:r w:rsidR="004651B7" w:rsidRPr="00F12B65"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пошук, розвиток та підтримку обдарованої і талановитої учнівської молоді, заохочення її до творчої самореалізації.</w:t>
      </w:r>
    </w:p>
    <w:p w:rsidR="004651B7" w:rsidRPr="00F12B65" w:rsidRDefault="004651B7" w:rsidP="004651B7">
      <w:pPr>
        <w:shd w:val="clear" w:color="auto" w:fill="FFFFFF"/>
        <w:spacing w:after="150" w:line="240" w:lineRule="auto"/>
        <w:jc w:val="both"/>
        <w:textAlignment w:val="baseline"/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участі у виставці-конкурсі запрошуються учні та учнівські колективи позашкільних закладів, шкіл, студентська молодь. 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ЗАВДАННЯ КОНКУРСУ:</w:t>
      </w:r>
    </w:p>
    <w:p w:rsidR="00F12B65" w:rsidRPr="00F12B65" w:rsidRDefault="004651B7" w:rsidP="004651B7">
      <w:pPr>
        <w:pStyle w:val="a5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розвивати інтерес до декоративно-ужиткового мистецтва;</w:t>
      </w:r>
    </w:p>
    <w:p w:rsidR="00F12B65" w:rsidRPr="00F12B65" w:rsidRDefault="004651B7" w:rsidP="004651B7">
      <w:pPr>
        <w:pStyle w:val="a5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виявляти та розкривати таланти в дітях та підлітках, підтримувати їх творчість;</w:t>
      </w:r>
    </w:p>
    <w:p w:rsidR="00F12B65" w:rsidRPr="00F12B65" w:rsidRDefault="004651B7" w:rsidP="004651B7">
      <w:pPr>
        <w:pStyle w:val="a5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популяризувати дитячу та молодіжну творчість;</w:t>
      </w:r>
    </w:p>
    <w:p w:rsidR="00F12B65" w:rsidRPr="00F12B65" w:rsidRDefault="004651B7" w:rsidP="004651B7">
      <w:pPr>
        <w:pStyle w:val="a5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формувати образотворчими засобами почуття художньо-естетичного смаку;</w:t>
      </w:r>
    </w:p>
    <w:p w:rsidR="00F12B65" w:rsidRPr="00F12B65" w:rsidRDefault="004651B7" w:rsidP="004651B7">
      <w:pPr>
        <w:pStyle w:val="a5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активізувати інтелектуальну свідомість і творче мислення учасників Конкурсу;</w:t>
      </w:r>
    </w:p>
    <w:p w:rsidR="00F12B65" w:rsidRPr="00F12B65" w:rsidRDefault="004651B7" w:rsidP="004651B7">
      <w:pPr>
        <w:pStyle w:val="a5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виховувати систему художньо-естетичних орієнтирів в ужитковому мистецтві;</w:t>
      </w:r>
    </w:p>
    <w:p w:rsidR="004651B7" w:rsidRPr="00F12B65" w:rsidRDefault="004651B7" w:rsidP="004651B7">
      <w:pPr>
        <w:pStyle w:val="a5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взаємно збагачуватися й популяризувати педагогічний досвід і методичні досягнення.</w:t>
      </w:r>
    </w:p>
    <w:p w:rsidR="00040C41" w:rsidRPr="00F12B65" w:rsidRDefault="00040C41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ОРГАНІЗАТОР КОНКУРСУ: Київський Палац дітей та юнацтва </w:t>
      </w:r>
    </w:p>
    <w:p w:rsidR="00F12B65" w:rsidRPr="00F12B65" w:rsidRDefault="00F12B65" w:rsidP="004651B7">
      <w:pPr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ЗАГАЛЬНІ УМОВИ:</w:t>
      </w:r>
    </w:p>
    <w:p w:rsidR="004651B7" w:rsidRPr="00F12B65" w:rsidRDefault="004651B7" w:rsidP="004651B7">
      <w:pPr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Конкурсі можуть брати участь учні, творчі колективи навчальних закладів усіх форм власності, палаців та будинків культури, центрів дитячо-юнацької творчості, приватних студій та шкіл, недільних шкіл різних конфесій та усі бажаючі.</w:t>
      </w:r>
      <w:r w:rsidRPr="00F12B65">
        <w:rPr>
          <w:rFonts w:asciiTheme="majorHAnsi" w:eastAsia="Times New Roman" w:hAnsiTheme="majorHAnsi" w:cs="Tahoma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НОМІНАЦІЇ КОНКУРСУ: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1.Лялькарство;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Кераміка;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Паперова пластика;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4.Вишивка;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Бісер;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6.Скульптура</w:t>
      </w:r>
      <w:r w:rsidR="00F12B65"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Дизайн одягу та аксесуарів</w:t>
      </w:r>
      <w:r w:rsidR="00F12B65"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Інсталяція</w:t>
      </w:r>
      <w:r w:rsidR="00F12B65"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Колаж</w:t>
      </w:r>
      <w:r w:rsidR="00F12B65"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1B7" w:rsidRPr="00F12B65" w:rsidRDefault="00040C41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ВІКОВІ КАТЕГОРІЇ: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категорія – 7-9 років;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 категорія – 10-13 років;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 категорія – 14-16 років;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 категорія – 17 -21 років.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ВИМОГИ ДО КОНКУРСНИХ РОБІТ:</w:t>
      </w:r>
    </w:p>
    <w:p w:rsidR="001D1122" w:rsidRPr="00F12B65" w:rsidRDefault="004651B7" w:rsidP="004651B7">
      <w:pPr>
        <w:pStyle w:val="a5"/>
        <w:numPr>
          <w:ilvl w:val="0"/>
          <w:numId w:val="1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конкурсні роботи не обмежуються в розмірах, але не більше 3 робіт від одного автора;</w:t>
      </w:r>
    </w:p>
    <w:p w:rsidR="001D1122" w:rsidRPr="00F12B65" w:rsidRDefault="004651B7" w:rsidP="004651B7">
      <w:pPr>
        <w:pStyle w:val="a5"/>
        <w:numPr>
          <w:ilvl w:val="0"/>
          <w:numId w:val="1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конкурсні роботи можуть бути виготовлені у будь-якій техніці</w:t>
      </w:r>
      <w:r w:rsidR="001D1122"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1D1122" w:rsidRPr="00F12B65" w:rsidRDefault="004651B7" w:rsidP="004651B7">
      <w:pPr>
        <w:pStyle w:val="a5"/>
        <w:numPr>
          <w:ilvl w:val="0"/>
          <w:numId w:val="1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представляють роботи для конкурсу в електронному варіанті (фото хорошої якості, для виробів – з декількох ракурсів);</w:t>
      </w:r>
    </w:p>
    <w:p w:rsidR="004651B7" w:rsidRPr="00F12B65" w:rsidRDefault="004651B7" w:rsidP="004651B7">
      <w:pPr>
        <w:pStyle w:val="a5"/>
        <w:numPr>
          <w:ilvl w:val="0"/>
          <w:numId w:val="1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імені 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файла</w:t>
      </w:r>
      <w:proofErr w:type="spellEnd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значено прізвище автора і назва.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ЖУРІ ТА КРИТЕРІЇ ОЦІНЮВАННЯ ВИКОНАВЦІВ: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Склад журі визначається Оргкомітетом. До складу журі входять педагоги відділу народної творчості: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провідні фахівці галузі та професійні художники, майстри народного мистецтва. Рішення журі закріплюється відповідними протоколами, на основі яких Учасникам присвоюються звання лауреатів або учасників Конкурсу.</w:t>
      </w:r>
    </w:p>
    <w:p w:rsidR="004651B7" w:rsidRPr="00F12B65" w:rsidRDefault="00040C41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КРИТЕРІЇ ОЦІНЮВАННЯ: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Загальний художній рівень роботи: композиція, колір, рішення.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Культура виконання і оформлення роботи.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Відповідність роботи віку автора.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Творча індивідуальність автора.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Загальне емоційне враження від роботи.</w:t>
      </w:r>
    </w:p>
    <w:p w:rsidR="00040C41" w:rsidRPr="00F12B65" w:rsidRDefault="00040C41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0C41" w:rsidRPr="00F12B65" w:rsidRDefault="004651B7" w:rsidP="00040C41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ВИМОГИ ДО УЧАСНИКІВ КОНКУРСУ: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заявку на участь у Конкурсі Учасники обов’язково надсилають до</w:t>
      </w:r>
      <w:r w:rsidR="002F4D9E" w:rsidRPr="002F4D9E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 </w:t>
      </w:r>
      <w:r w:rsidR="002F4D9E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трав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</w:t>
      </w:r>
      <w:proofErr w:type="spellEnd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року на e-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40C41" w:rsidRPr="00F12B65">
        <w:rPr>
          <w:rFonts w:asciiTheme="majorHAnsi" w:eastAsia="Times New Roman" w:hAnsiTheme="majorHAnsi" w:cs="Helvetica"/>
          <w:bCs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="00040C41" w:rsidRPr="00F12B65">
          <w:rPr>
            <w:rStyle w:val="a4"/>
            <w:rFonts w:asciiTheme="majorHAnsi" w:eastAsia="Times New Roman" w:hAnsiTheme="majorHAnsi" w:cs="Helvetica"/>
            <w:bCs/>
            <w:color w:val="auto"/>
            <w:sz w:val="28"/>
            <w:szCs w:val="28"/>
            <w:lang w:eastAsia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riabhcukanastasia@gmail.com</w:t>
        </w:r>
      </w:hyperlink>
      <w:r w:rsidR="00040C41" w:rsidRPr="00F12B65">
        <w:rPr>
          <w:rFonts w:asciiTheme="majorHAnsi" w:eastAsia="Times New Roman" w:hAnsiTheme="majorHAnsi" w:cs="Helvetica"/>
          <w:bCs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поміткою «заявка «Весна іде</w:t>
      </w:r>
      <w:r w:rsidR="00F12B65" w:rsidRPr="00F12B65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красу несе» (форма заявки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додається в кінці Положення).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разом з заявкою надсилається 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скріншот</w:t>
      </w:r>
      <w:proofErr w:type="spellEnd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або фото квитанції про сплату конкурсного внеску, з вказаним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ПІБ дитини.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Реквізити: UA </w:t>
      </w:r>
      <w:r w:rsidR="00F12B65" w:rsidRPr="00F12B65">
        <w:rPr>
          <w:bCs/>
          <w:sz w:val="28"/>
          <w:szCs w:val="28"/>
        </w:rPr>
        <w:t>048201720314201003201049374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ЄРДПОУ 02141207, отримувач: Київський Палац дітей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юнацтва, призначення: конкурс Вена іде</w:t>
      </w:r>
      <w:r w:rsidR="00F12B65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красу несе, ПІБ учасника.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Контакти: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(063) 8279979,</w:t>
      </w:r>
      <w:r w:rsidR="00040C41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Рябчук</w:t>
      </w:r>
      <w:proofErr w:type="spellEnd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Анастасія Вікторівна</w:t>
      </w:r>
    </w:p>
    <w:p w:rsidR="004651B7" w:rsidRPr="00F12B65" w:rsidRDefault="003531C7" w:rsidP="004651B7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Theme="majorHAnsi" w:eastAsia="Times New Roman" w:hAnsiTheme="majorHAnsi" w:cs="Helvetica"/>
          <w:bCs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ФОТО конкурсних робіт.</w:t>
      </w:r>
    </w:p>
    <w:p w:rsidR="004651B7" w:rsidRPr="00F12B65" w:rsidRDefault="004651B7" w:rsidP="004651B7">
      <w:pPr>
        <w:rPr>
          <w:rFonts w:asciiTheme="majorHAnsi" w:eastAsia="Times New Roman" w:hAnsiTheme="majorHAnsi" w:cs="Helvetica"/>
          <w:bCs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Заявка, свідоцтво про сплату та фото робіт мають бути надіслані до </w:t>
      </w:r>
      <w:r w:rsidR="002F4D9E" w:rsidRPr="002F4D9E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</w:t>
      </w:r>
      <w:r w:rsidR="002F4D9E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трав</w:t>
      </w:r>
      <w:proofErr w:type="spellStart"/>
      <w:r w:rsidR="002F4D9E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</w:t>
      </w:r>
      <w:proofErr w:type="spellEnd"/>
      <w:r w:rsidR="002F4D9E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року на e-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="003531C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F12B65" w:rsidRPr="00CC3A9A">
          <w:rPr>
            <w:rStyle w:val="a4"/>
            <w:rFonts w:asciiTheme="majorHAnsi" w:eastAsia="Times New Roman" w:hAnsiTheme="majorHAnsi" w:cs="Helvetica"/>
            <w:bCs/>
            <w:sz w:val="28"/>
            <w:szCs w:val="28"/>
            <w:lang w:eastAsia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riabhcukanastasia@gmail.com</w:t>
        </w:r>
      </w:hyperlink>
      <w:r w:rsidR="00F12B65">
        <w:rPr>
          <w:rFonts w:asciiTheme="majorHAnsi" w:eastAsia="Times New Roman" w:hAnsiTheme="majorHAnsi" w:cs="Helvetica"/>
          <w:bCs/>
          <w:sz w:val="28"/>
          <w:szCs w:val="28"/>
          <w:lang w:val="ru-RU"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31C7" w:rsidRPr="00F12B65">
        <w:rPr>
          <w:rFonts w:asciiTheme="majorHAnsi" w:eastAsia="Times New Roman" w:hAnsiTheme="majorHAnsi" w:cs="Helvetica"/>
          <w:bCs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Підведення підсумків конкурсу та визначення пере</w:t>
      </w:r>
      <w:r w:rsidR="002F4D9E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можців планується завершити до 1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2F4D9E" w:rsidRPr="002F4D9E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4D9E">
        <w:rPr>
          <w:rFonts w:asciiTheme="majorHAnsi" w:hAnsiTheme="majorHAnsi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трав</w:t>
      </w:r>
      <w:proofErr w:type="spellStart"/>
      <w:r w:rsidR="002F4D9E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ня</w:t>
      </w:r>
      <w:proofErr w:type="spellEnd"/>
      <w:r w:rsidR="002F4D9E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року.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ПРЕМІЇ ТА НАГОРОДИ: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Журі визначає перші, другі і треті місця у всіх номінаціях та вікових категоріях. Переможці Конкурсу</w:t>
      </w:r>
      <w:r w:rsidR="003531C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отримують дипломи. Колективна робота отримує один диплом або один сертифікат на всіх авторів.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Педагоги отримують подяку за підготовку переможця Конкурсу.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Відправка нагород та сертифікатів здійснюється Новою поштою за рахунок отримувача.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ФІНАНСОВІ УМОВИ: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Організаційні витрати здійснюються за рахунок фонду Конкурсу, який складається з конкурсних</w:t>
      </w:r>
      <w:r w:rsidR="003531C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внесків Учасників, а також за рахунок інших джерел, не заборонених законодавством України.</w:t>
      </w:r>
    </w:p>
    <w:p w:rsidR="004651B7" w:rsidRPr="00F12B65" w:rsidRDefault="004651B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Конкурсний внесок складає:</w:t>
      </w:r>
    </w:p>
    <w:p w:rsidR="004651B7" w:rsidRPr="00F12B65" w:rsidRDefault="003531C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651B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грн. з одного учасник</w:t>
      </w: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за кожну індивідуальну роботу.</w:t>
      </w:r>
      <w:r w:rsidR="004651B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651B7" w:rsidRPr="00F12B65" w:rsidRDefault="003531C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651B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 грн. з колективу за кожну колективну роботу.</w:t>
      </w:r>
    </w:p>
    <w:p w:rsidR="004651B7" w:rsidRPr="00F12B65" w:rsidRDefault="003531C7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СПЕЦІАЛЬНІ УМОВИ: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Засновник залишає за собою право розміщувати рекламні матеріали про Конкурс на своєму і на будь-яких інших публічних ресурсах.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разі виникнення будь-яких суперечок щодо тлумачення умов проведення Конкурсу офіційним визнається тлумачення Засновника, яке є остаточним і обов’язковим для всіх Учасників і не підлягає оскарженню.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Засновник не повертає Учаснику і його законним представникам вислані матеріали і не відшкодовує кошти, внесені в якості Внеску.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Факт подачі Заявки та участі в Конкурсі означає, що сам Учасник і його законні представники підтверджують ознайомлення з даним Положенням і свою повну та безумовну згоду з ним.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Засновник не несе відповідальності за роботу і будь-які помилки операторів поштового зв’язку та кур’єрських служб, в результаті яких поштові відправлення не надійшли, надійшли із запізненням, були загублені або пошкоджені.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Засновник Конкурсу не несе відповідальності за будь-які технічні причини, що перешкоджають доставці електронної пошти та електронних повідомлень.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Засновник Конкурсу не несе відповідальності за порушення авторського права Учасниками Конкурсу.</w:t>
      </w:r>
    </w:p>
    <w:p w:rsidR="00F12B65" w:rsidRPr="00F12B65" w:rsidRDefault="004651B7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Засновник в цілях популяризації і розвитку Конкурсу залишає за собою право використовувати надіслані Учасниками фотографії та </w:t>
      </w:r>
      <w:proofErr w:type="spellStart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скан-копії</w:t>
      </w:r>
      <w:proofErr w:type="spellEnd"/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Робіт для подальшої методичної, благодійної та виставкової діяльності без згоди автора і без виплати авторського гонорару.</w:t>
      </w:r>
    </w:p>
    <w:p w:rsidR="004651B7" w:rsidRPr="00F12B65" w:rsidRDefault="00F12B65" w:rsidP="004651B7">
      <w:pPr>
        <w:pStyle w:val="a5"/>
        <w:numPr>
          <w:ilvl w:val="0"/>
          <w:numId w:val="3"/>
        </w:numPr>
        <w:ind w:left="284" w:hanging="284"/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4651B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 конкурсні роботи будуть виставлені на </w:t>
      </w:r>
      <w:proofErr w:type="spellStart"/>
      <w:r w:rsidR="004651B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фейсбук-сторінці</w:t>
      </w:r>
      <w:proofErr w:type="spellEnd"/>
      <w:r w:rsidR="004651B7" w:rsidRPr="00F12B65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сайті відділу народної творчості Київського Палацу дітей та юнацтва за посиланнями:</w:t>
      </w:r>
    </w:p>
    <w:p w:rsidR="00AF08F5" w:rsidRPr="00C743CE" w:rsidRDefault="00C743CE" w:rsidP="004651B7">
      <w:pPr>
        <w:rPr>
          <w:rFonts w:asciiTheme="majorHAnsi" w:hAnsiTheme="majorHAnsi"/>
          <w:sz w:val="28"/>
          <w:szCs w:val="28"/>
        </w:rPr>
      </w:pPr>
      <w:hyperlink r:id="rId9" w:history="1">
        <w:r w:rsidRPr="00D1040C">
          <w:rPr>
            <w:rStyle w:val="a4"/>
            <w:rFonts w:asciiTheme="majorHAnsi" w:hAnsiTheme="majorHAnsi"/>
            <w:sz w:val="28"/>
            <w:szCs w:val="28"/>
          </w:rPr>
          <w:t>https://www.facebook.com/events/965850894154087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4651B7" w:rsidRPr="00C743CE" w:rsidRDefault="00C743CE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D1040C">
          <w:rPr>
            <w:rStyle w:val="a4"/>
            <w:rFonts w:asciiTheme="majorHAnsi" w:hAnsiTheme="majorHAnsi"/>
            <w:sz w:val="28"/>
            <w:szCs w:val="28"/>
          </w:rPr>
          <w:t>http://bit.ly/394UUwO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  <w:r w:rsidR="003531C7" w:rsidRPr="00C743CE"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A19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EE3A19" w:rsidRPr="00F66500" w:rsidRDefault="00EE3A19" w:rsidP="00EE3A1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66500">
        <w:rPr>
          <w:b/>
          <w:bCs/>
          <w:sz w:val="32"/>
          <w:szCs w:val="32"/>
        </w:rPr>
        <w:lastRenderedPageBreak/>
        <w:t>ЗАЯВКА</w:t>
      </w:r>
    </w:p>
    <w:p w:rsidR="00EE3A19" w:rsidRPr="00F66500" w:rsidRDefault="00EE3A19" w:rsidP="00EE3A1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66500">
        <w:rPr>
          <w:b/>
          <w:bCs/>
          <w:sz w:val="32"/>
          <w:szCs w:val="32"/>
        </w:rPr>
        <w:t xml:space="preserve">на участь у </w:t>
      </w:r>
      <w:r>
        <w:rPr>
          <w:b/>
          <w:sz w:val="32"/>
          <w:szCs w:val="32"/>
          <w:shd w:val="clear" w:color="auto" w:fill="FFFFFF"/>
        </w:rPr>
        <w:t>відкрит</w:t>
      </w:r>
      <w:r w:rsidRPr="00F66500">
        <w:rPr>
          <w:b/>
          <w:sz w:val="32"/>
          <w:szCs w:val="32"/>
          <w:shd w:val="clear" w:color="auto" w:fill="FFFFFF"/>
        </w:rPr>
        <w:t xml:space="preserve">ому конкурсі </w:t>
      </w:r>
      <w:r w:rsidRPr="00F66500">
        <w:rPr>
          <w:b/>
          <w:bCs/>
          <w:sz w:val="32"/>
          <w:szCs w:val="32"/>
        </w:rPr>
        <w:t>декоративно-ужиткового мистецтва</w:t>
      </w:r>
    </w:p>
    <w:p w:rsidR="00EE3A19" w:rsidRPr="00EE3A19" w:rsidRDefault="00EE3A19" w:rsidP="00EE3A19">
      <w:pPr>
        <w:jc w:val="center"/>
        <w:rPr>
          <w:b/>
          <w:i/>
          <w:sz w:val="32"/>
          <w:szCs w:val="32"/>
        </w:rPr>
      </w:pPr>
      <w:r w:rsidRPr="00EE3A19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«Весна іде</w:t>
      </w:r>
      <w:r w:rsidRPr="00EE3A19">
        <w:rPr>
          <w:b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E3A19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красу несе»</w:t>
      </w:r>
    </w:p>
    <w:tbl>
      <w:tblPr>
        <w:tblW w:w="1126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1276"/>
        <w:gridCol w:w="2268"/>
        <w:gridCol w:w="1701"/>
        <w:gridCol w:w="1843"/>
        <w:gridCol w:w="1766"/>
      </w:tblGrid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>№</w:t>
            </w:r>
          </w:p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E3A19" w:rsidRPr="00FA5F8C" w:rsidRDefault="00EE3A19" w:rsidP="008D6D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 xml:space="preserve">ПІБ учасника (повністю), </w:t>
            </w:r>
          </w:p>
          <w:p w:rsidR="00EE3A19" w:rsidRPr="00FA5F8C" w:rsidRDefault="00EE3A19" w:rsidP="008D6D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 xml:space="preserve">для колективної роботи вказати ПІБ усіх учасників </w:t>
            </w:r>
          </w:p>
        </w:tc>
        <w:tc>
          <w:tcPr>
            <w:tcW w:w="1276" w:type="dxa"/>
          </w:tcPr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 xml:space="preserve">Дата народження </w:t>
            </w:r>
          </w:p>
        </w:tc>
        <w:tc>
          <w:tcPr>
            <w:tcW w:w="2268" w:type="dxa"/>
          </w:tcPr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>Населений пункт,</w:t>
            </w:r>
          </w:p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 xml:space="preserve">номер Нової пошти, на чиє ім’я надсилати дипломи (ПІБ), тел. </w:t>
            </w:r>
            <w:r w:rsidR="00FA5F8C" w:rsidRPr="00FA5F8C">
              <w:rPr>
                <w:b/>
                <w:sz w:val="24"/>
                <w:szCs w:val="24"/>
              </w:rPr>
              <w:t>О</w:t>
            </w:r>
            <w:r w:rsidRPr="00FA5F8C">
              <w:rPr>
                <w:b/>
                <w:sz w:val="24"/>
                <w:szCs w:val="24"/>
              </w:rPr>
              <w:t>тримувача</w:t>
            </w:r>
          </w:p>
        </w:tc>
        <w:tc>
          <w:tcPr>
            <w:tcW w:w="1701" w:type="dxa"/>
          </w:tcPr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>Назва навчального закладу, назва гуртка</w:t>
            </w:r>
          </w:p>
        </w:tc>
        <w:tc>
          <w:tcPr>
            <w:tcW w:w="1843" w:type="dxa"/>
          </w:tcPr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 xml:space="preserve">ПІБ викладача (повністю), </w:t>
            </w:r>
          </w:p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5F8C">
              <w:rPr>
                <w:b/>
                <w:sz w:val="24"/>
                <w:szCs w:val="24"/>
              </w:rPr>
              <w:t>моб</w:t>
            </w:r>
            <w:proofErr w:type="spellEnd"/>
            <w:r w:rsidRPr="00FA5F8C">
              <w:rPr>
                <w:b/>
                <w:sz w:val="24"/>
                <w:szCs w:val="24"/>
              </w:rPr>
              <w:t>. телефон</w:t>
            </w:r>
          </w:p>
        </w:tc>
        <w:tc>
          <w:tcPr>
            <w:tcW w:w="1766" w:type="dxa"/>
          </w:tcPr>
          <w:p w:rsidR="00EE3A19" w:rsidRPr="00FA5F8C" w:rsidRDefault="00EE3A19" w:rsidP="00FA5F8C">
            <w:pPr>
              <w:ind w:right="317"/>
              <w:jc w:val="center"/>
              <w:rPr>
                <w:b/>
                <w:sz w:val="24"/>
                <w:szCs w:val="24"/>
              </w:rPr>
            </w:pPr>
            <w:r w:rsidRPr="00FA5F8C">
              <w:rPr>
                <w:b/>
                <w:sz w:val="24"/>
                <w:szCs w:val="24"/>
              </w:rPr>
              <w:t>Номінація, назва твору, техніка виконання</w:t>
            </w:r>
          </w:p>
          <w:p w:rsidR="00EE3A19" w:rsidRPr="00FA5F8C" w:rsidRDefault="00EE3A19" w:rsidP="008D6D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3A19" w:rsidRPr="00FA5F8C" w:rsidTr="00FA5F8C">
        <w:tc>
          <w:tcPr>
            <w:tcW w:w="11264" w:type="dxa"/>
            <w:gridSpan w:val="7"/>
          </w:tcPr>
          <w:p w:rsidR="00EE3A19" w:rsidRPr="00FA5F8C" w:rsidRDefault="00EE3A19" w:rsidP="008D6D68">
            <w:pPr>
              <w:jc w:val="center"/>
              <w:rPr>
                <w:sz w:val="24"/>
                <w:szCs w:val="24"/>
              </w:rPr>
            </w:pPr>
            <w:r w:rsidRPr="00FA5F8C">
              <w:rPr>
                <w:iCs/>
                <w:sz w:val="24"/>
                <w:szCs w:val="24"/>
              </w:rPr>
              <w:t xml:space="preserve">I категорія </w:t>
            </w:r>
            <w:r w:rsidRPr="00FA5F8C">
              <w:rPr>
                <w:sz w:val="24"/>
                <w:szCs w:val="24"/>
              </w:rPr>
              <w:t xml:space="preserve">– 7-9 років </w:t>
            </w: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  <w:r w:rsidRPr="00FA5F8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  <w:r w:rsidRPr="00FA5F8C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  <w:r w:rsidRPr="00FA5F8C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EE3A19" w:rsidRPr="00FA5F8C" w:rsidTr="00FA5F8C">
        <w:tc>
          <w:tcPr>
            <w:tcW w:w="11264" w:type="dxa"/>
            <w:gridSpan w:val="7"/>
          </w:tcPr>
          <w:p w:rsidR="00EE3A19" w:rsidRPr="00FA5F8C" w:rsidRDefault="00EE3A19" w:rsidP="008D6D68">
            <w:pPr>
              <w:jc w:val="center"/>
              <w:rPr>
                <w:sz w:val="24"/>
                <w:szCs w:val="24"/>
              </w:rPr>
            </w:pPr>
            <w:r w:rsidRPr="00FA5F8C">
              <w:rPr>
                <w:iCs/>
                <w:sz w:val="24"/>
                <w:szCs w:val="24"/>
              </w:rPr>
              <w:t xml:space="preserve">II категорія </w:t>
            </w:r>
            <w:r w:rsidRPr="00FA5F8C">
              <w:rPr>
                <w:sz w:val="24"/>
                <w:szCs w:val="24"/>
              </w:rPr>
              <w:t>– 10 – 1</w:t>
            </w:r>
            <w:r w:rsidRPr="00FA5F8C">
              <w:rPr>
                <w:sz w:val="24"/>
                <w:szCs w:val="24"/>
                <w:lang w:val="en-US"/>
              </w:rPr>
              <w:t>3</w:t>
            </w:r>
            <w:r w:rsidRPr="00FA5F8C">
              <w:rPr>
                <w:sz w:val="24"/>
                <w:szCs w:val="24"/>
              </w:rPr>
              <w:t xml:space="preserve"> років </w:t>
            </w: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  <w:r w:rsidRPr="00FA5F8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  <w:lang w:val="en-US"/>
              </w:rPr>
            </w:pPr>
            <w:r w:rsidRPr="00FA5F8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  <w:lang w:val="en-US"/>
              </w:rPr>
            </w:pPr>
            <w:r w:rsidRPr="00FA5F8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EE3A19" w:rsidRPr="00FA5F8C" w:rsidTr="00FA5F8C">
        <w:tc>
          <w:tcPr>
            <w:tcW w:w="11264" w:type="dxa"/>
            <w:gridSpan w:val="7"/>
          </w:tcPr>
          <w:p w:rsidR="00EE3A19" w:rsidRPr="00FA5F8C" w:rsidRDefault="00EE3A19" w:rsidP="008D6D68">
            <w:pPr>
              <w:jc w:val="center"/>
              <w:rPr>
                <w:sz w:val="24"/>
                <w:szCs w:val="24"/>
              </w:rPr>
            </w:pPr>
            <w:r w:rsidRPr="00FA5F8C">
              <w:rPr>
                <w:iCs/>
                <w:sz w:val="24"/>
                <w:szCs w:val="24"/>
              </w:rPr>
              <w:t xml:space="preserve">III категорія </w:t>
            </w:r>
            <w:r w:rsidRPr="00FA5F8C">
              <w:rPr>
                <w:sz w:val="24"/>
                <w:szCs w:val="24"/>
              </w:rPr>
              <w:t>– 1</w:t>
            </w:r>
            <w:r w:rsidRPr="00FA5F8C">
              <w:rPr>
                <w:sz w:val="24"/>
                <w:szCs w:val="24"/>
                <w:lang w:val="en-US"/>
              </w:rPr>
              <w:t>4</w:t>
            </w:r>
            <w:r w:rsidRPr="00FA5F8C">
              <w:rPr>
                <w:sz w:val="24"/>
                <w:szCs w:val="24"/>
              </w:rPr>
              <w:t xml:space="preserve"> – 1</w:t>
            </w:r>
            <w:r w:rsidRPr="00FA5F8C">
              <w:rPr>
                <w:sz w:val="24"/>
                <w:szCs w:val="24"/>
                <w:lang w:val="en-US"/>
              </w:rPr>
              <w:t>6</w:t>
            </w:r>
            <w:r w:rsidRPr="00FA5F8C">
              <w:rPr>
                <w:sz w:val="24"/>
                <w:szCs w:val="24"/>
              </w:rPr>
              <w:t xml:space="preserve"> років </w:t>
            </w: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  <w:r w:rsidRPr="00FA5F8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  <w:lang w:val="en-US"/>
              </w:rPr>
            </w:pPr>
            <w:r w:rsidRPr="00FA5F8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  <w:lang w:val="en-US"/>
              </w:rPr>
            </w:pPr>
            <w:r w:rsidRPr="00FA5F8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EE3A19" w:rsidRPr="00FA5F8C" w:rsidTr="00FA5F8C">
        <w:tc>
          <w:tcPr>
            <w:tcW w:w="11264" w:type="dxa"/>
            <w:gridSpan w:val="7"/>
          </w:tcPr>
          <w:p w:rsidR="00EE3A19" w:rsidRPr="00FA5F8C" w:rsidRDefault="00EE3A19" w:rsidP="008D6D68">
            <w:pPr>
              <w:jc w:val="center"/>
              <w:rPr>
                <w:sz w:val="24"/>
                <w:szCs w:val="24"/>
              </w:rPr>
            </w:pPr>
            <w:r w:rsidRPr="00FA5F8C">
              <w:rPr>
                <w:iCs/>
                <w:sz w:val="24"/>
                <w:szCs w:val="24"/>
              </w:rPr>
              <w:t xml:space="preserve">IV категорія </w:t>
            </w:r>
            <w:r w:rsidRPr="00FA5F8C">
              <w:rPr>
                <w:sz w:val="24"/>
                <w:szCs w:val="24"/>
              </w:rPr>
              <w:t>– 1</w:t>
            </w:r>
            <w:r w:rsidRPr="00FA5F8C">
              <w:rPr>
                <w:sz w:val="24"/>
                <w:szCs w:val="24"/>
                <w:lang w:val="en-US"/>
              </w:rPr>
              <w:t>7</w:t>
            </w:r>
            <w:r w:rsidRPr="00FA5F8C">
              <w:rPr>
                <w:sz w:val="24"/>
                <w:szCs w:val="24"/>
              </w:rPr>
              <w:t xml:space="preserve"> – </w:t>
            </w:r>
            <w:r w:rsidRPr="00FA5F8C">
              <w:rPr>
                <w:sz w:val="24"/>
                <w:szCs w:val="24"/>
                <w:lang w:val="en-US"/>
              </w:rPr>
              <w:t>21</w:t>
            </w:r>
            <w:r w:rsidRPr="00FA5F8C">
              <w:rPr>
                <w:sz w:val="24"/>
                <w:szCs w:val="24"/>
              </w:rPr>
              <w:t xml:space="preserve"> років </w:t>
            </w:r>
          </w:p>
        </w:tc>
      </w:tr>
      <w:tr w:rsidR="00FA5F8C" w:rsidRPr="00FA5F8C" w:rsidTr="00FA5F8C">
        <w:tc>
          <w:tcPr>
            <w:tcW w:w="539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  <w:r w:rsidRPr="00FA5F8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EE3A19" w:rsidRPr="00FA5F8C" w:rsidRDefault="00EE3A19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</w:tr>
      <w:tr w:rsidR="00FA5F8C" w:rsidRPr="00FA5F8C" w:rsidTr="00FA5F8C">
        <w:tc>
          <w:tcPr>
            <w:tcW w:w="539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A5F8C" w:rsidRPr="00FA5F8C" w:rsidRDefault="00FA5F8C" w:rsidP="008D6D68">
            <w:pPr>
              <w:rPr>
                <w:sz w:val="24"/>
                <w:szCs w:val="24"/>
              </w:rPr>
            </w:pPr>
          </w:p>
        </w:tc>
      </w:tr>
    </w:tbl>
    <w:p w:rsidR="00EE3A19" w:rsidRPr="00F12B65" w:rsidRDefault="00EE3A19" w:rsidP="004651B7">
      <w:pPr>
        <w:rPr>
          <w:rFonts w:asciiTheme="majorHAnsi" w:hAnsiTheme="maj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2AE9" w:rsidRPr="00F12B65" w:rsidRDefault="00A22AE9"/>
    <w:sectPr w:rsidR="00A22AE9" w:rsidRPr="00F12B65" w:rsidSect="00FA5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EF"/>
    <w:multiLevelType w:val="hybridMultilevel"/>
    <w:tmpl w:val="1D2C6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F6132"/>
    <w:multiLevelType w:val="hybridMultilevel"/>
    <w:tmpl w:val="F2E6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857E7"/>
    <w:multiLevelType w:val="hybridMultilevel"/>
    <w:tmpl w:val="EAB0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5D"/>
    <w:rsid w:val="00040C41"/>
    <w:rsid w:val="001D1122"/>
    <w:rsid w:val="002F4D9E"/>
    <w:rsid w:val="003531C7"/>
    <w:rsid w:val="004651B7"/>
    <w:rsid w:val="00575142"/>
    <w:rsid w:val="00705D32"/>
    <w:rsid w:val="0080341B"/>
    <w:rsid w:val="00A22AE9"/>
    <w:rsid w:val="00AF08F5"/>
    <w:rsid w:val="00B5465D"/>
    <w:rsid w:val="00BC244F"/>
    <w:rsid w:val="00C743CE"/>
    <w:rsid w:val="00DB1A5D"/>
    <w:rsid w:val="00EE3A19"/>
    <w:rsid w:val="00EF3B1D"/>
    <w:rsid w:val="00F12B65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B7"/>
  </w:style>
  <w:style w:type="paragraph" w:styleId="1">
    <w:name w:val="heading 1"/>
    <w:basedOn w:val="a"/>
    <w:next w:val="a"/>
    <w:link w:val="10"/>
    <w:uiPriority w:val="9"/>
    <w:qFormat/>
    <w:rsid w:val="00BC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B7"/>
    <w:pPr>
      <w:spacing w:after="0" w:line="240" w:lineRule="auto"/>
    </w:pPr>
    <w:rPr>
      <w:rFonts w:eastAsiaTheme="minorEastAsia"/>
      <w:sz w:val="21"/>
      <w:szCs w:val="21"/>
    </w:rPr>
  </w:style>
  <w:style w:type="character" w:styleId="a4">
    <w:name w:val="Hyperlink"/>
    <w:basedOn w:val="a0"/>
    <w:uiPriority w:val="99"/>
    <w:unhideWhenUsed/>
    <w:rsid w:val="004651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24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D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B7"/>
  </w:style>
  <w:style w:type="paragraph" w:styleId="1">
    <w:name w:val="heading 1"/>
    <w:basedOn w:val="a"/>
    <w:next w:val="a"/>
    <w:link w:val="10"/>
    <w:uiPriority w:val="9"/>
    <w:qFormat/>
    <w:rsid w:val="00BC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B7"/>
    <w:pPr>
      <w:spacing w:after="0" w:line="240" w:lineRule="auto"/>
    </w:pPr>
    <w:rPr>
      <w:rFonts w:eastAsiaTheme="minorEastAsia"/>
      <w:sz w:val="21"/>
      <w:szCs w:val="21"/>
    </w:rPr>
  </w:style>
  <w:style w:type="character" w:styleId="a4">
    <w:name w:val="Hyperlink"/>
    <w:basedOn w:val="a0"/>
    <w:uiPriority w:val="99"/>
    <w:unhideWhenUsed/>
    <w:rsid w:val="004651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24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D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bhcukanastas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iabhcukanastasi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t.ly/394UU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ents/965850894154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D56C-8A60-4E6C-B6CF-CA21B8C9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Anna</cp:lastModifiedBy>
  <cp:revision>15</cp:revision>
  <dcterms:created xsi:type="dcterms:W3CDTF">2021-03-15T19:44:00Z</dcterms:created>
  <dcterms:modified xsi:type="dcterms:W3CDTF">2021-03-22T14:27:00Z</dcterms:modified>
</cp:coreProperties>
</file>